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C4" w:rsidRPr="003362C4" w:rsidRDefault="003362C4" w:rsidP="002712A4">
      <w:pPr>
        <w:jc w:val="both"/>
        <w:outlineLvl w:val="1"/>
        <w:rPr>
          <w:rFonts w:eastAsia="Times New Roman" w:cs="Times New Roman"/>
          <w:b/>
          <w:bCs/>
          <w:sz w:val="36"/>
          <w:szCs w:val="36"/>
        </w:rPr>
      </w:pPr>
      <w:r w:rsidRPr="003362C4">
        <w:rPr>
          <w:rFonts w:eastAsia="Times New Roman" w:cs="Times New Roman"/>
          <w:b/>
          <w:bCs/>
          <w:sz w:val="36"/>
          <w:szCs w:val="36"/>
        </w:rPr>
        <w:t>Гранти IncoNet EaP для участі у наукових заходах «EU Brokerage Events»</w:t>
      </w:r>
      <w:r w:rsidRPr="003362C4">
        <w:t xml:space="preserve"> </w:t>
      </w:r>
      <w:r w:rsidRPr="003362C4">
        <w:rPr>
          <w:rFonts w:eastAsia="Times New Roman" w:cs="Times New Roman"/>
          <w:b/>
          <w:bCs/>
          <w:sz w:val="36"/>
          <w:szCs w:val="36"/>
        </w:rPr>
        <w:t>http://gurt.org.ua/news/grants/34468/</w:t>
      </w:r>
    </w:p>
    <w:p w:rsidR="003362C4" w:rsidRPr="003362C4" w:rsidRDefault="003362C4" w:rsidP="002712A4">
      <w:pPr>
        <w:jc w:val="both"/>
        <w:rPr>
          <w:rFonts w:eastAsia="Times New Roman" w:cs="Times New Roman"/>
        </w:rPr>
      </w:pPr>
      <w:r w:rsidRPr="003362C4">
        <w:rPr>
          <w:rFonts w:eastAsia="Times New Roman" w:cs="Times New Roman"/>
        </w:rPr>
        <w:t>Дедлайн - 31 жовтня 2016 року. Мета грантової програми IncoNet EaP - надати фінансову підтримку дослідникам з країн Східного Партнерства для участі у Brokerage events у рамках програми «Горизонт 2020» у країнах-членах ЄС чи країнах з асоційованим членством. Тематичні пріоритети: здоров'я, енергетика та глобальна зміна клімату. Максильний розмір фінансування - 1 500 євро (далі - англ.). </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The FP7-funded IncoNet EaP project has developed a grant scheme to financially support the participation of local researchers from Eastern Partnership countries in large-scale brokerage events and other similar activities in EU Member States or Associated Countries, which are related to Horizon2020. Such events provide an excellent arena for researchers to liaise and develop synergies, therefore the participation of researchers from the targeted countries will increase their opportunities to get involved and be taken onboard in consortia set up in EU MS/AC countries. It will also allow the researchers to make their institutions and/or their research networks better known.</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The thematic priorities of the call are the three Societal Challenges targeted by the project, namely: 'Health', 'Energy' and 'Climate Change'. The events that can be chosen from will be: Networking events, Brokerage events organised by the European Commission, large international events organised by other European networks (e.g Enterprise Europe Network).</w:t>
      </w:r>
    </w:p>
    <w:p w:rsidR="003362C4" w:rsidRPr="003362C4" w:rsidRDefault="003362C4" w:rsidP="002712A4">
      <w:pPr>
        <w:jc w:val="both"/>
        <w:rPr>
          <w:rFonts w:eastAsia="Times New Roman" w:cs="Times New Roman"/>
        </w:rPr>
      </w:pPr>
      <w:r w:rsidRPr="003362C4">
        <w:rPr>
          <w:rFonts w:eastAsia="Times New Roman" w:cs="Times New Roman"/>
          <w:b/>
          <w:bCs/>
        </w:rPr>
        <w:t>Guidelines for Applicants</w:t>
      </w:r>
    </w:p>
    <w:p w:rsidR="003362C4" w:rsidRPr="003362C4" w:rsidRDefault="005369FB" w:rsidP="002712A4">
      <w:pPr>
        <w:numPr>
          <w:ilvl w:val="0"/>
          <w:numId w:val="1"/>
        </w:numPr>
        <w:jc w:val="both"/>
        <w:rPr>
          <w:rFonts w:eastAsia="Times New Roman" w:cs="Times New Roman"/>
        </w:rPr>
      </w:pPr>
      <w:hyperlink r:id="rId5" w:tgtFrame="_blank" w:history="1">
        <w:r w:rsidR="003362C4" w:rsidRPr="003362C4">
          <w:rPr>
            <w:rFonts w:eastAsia="Times New Roman" w:cs="Times New Roman"/>
            <w:color w:val="0000FF"/>
            <w:u w:val="single"/>
          </w:rPr>
          <w:t>Complete Guidelines</w:t>
        </w:r>
      </w:hyperlink>
      <w:r w:rsidR="003362C4" w:rsidRPr="003362C4">
        <w:rPr>
          <w:rFonts w:eastAsia="Times New Roman" w:cs="Times New Roman"/>
        </w:rPr>
        <w:t> (.pdf)</w:t>
      </w:r>
    </w:p>
    <w:p w:rsidR="003362C4" w:rsidRPr="003362C4" w:rsidRDefault="005369FB" w:rsidP="002712A4">
      <w:pPr>
        <w:numPr>
          <w:ilvl w:val="0"/>
          <w:numId w:val="1"/>
        </w:numPr>
        <w:jc w:val="both"/>
        <w:rPr>
          <w:rFonts w:eastAsia="Times New Roman" w:cs="Times New Roman"/>
        </w:rPr>
      </w:pPr>
      <w:hyperlink r:id="rId6" w:tgtFrame="_blank" w:history="1">
        <w:r w:rsidR="003362C4" w:rsidRPr="003362C4">
          <w:rPr>
            <w:rFonts w:eastAsia="Times New Roman" w:cs="Times New Roman"/>
            <w:color w:val="0000FF"/>
            <w:u w:val="single"/>
          </w:rPr>
          <w:t>Application Form</w:t>
        </w:r>
      </w:hyperlink>
      <w:r w:rsidR="003362C4" w:rsidRPr="003362C4">
        <w:rPr>
          <w:rFonts w:eastAsia="Times New Roman" w:cs="Times New Roman"/>
        </w:rPr>
        <w:t> (.docx)</w:t>
      </w:r>
    </w:p>
    <w:p w:rsidR="003362C4" w:rsidRPr="003362C4" w:rsidRDefault="005369FB" w:rsidP="002712A4">
      <w:pPr>
        <w:numPr>
          <w:ilvl w:val="0"/>
          <w:numId w:val="1"/>
        </w:numPr>
        <w:jc w:val="both"/>
        <w:rPr>
          <w:rFonts w:eastAsia="Times New Roman" w:cs="Times New Roman"/>
          <w:lang w:val="en-US"/>
        </w:rPr>
      </w:pPr>
      <w:hyperlink r:id="rId7" w:tgtFrame="_blank" w:history="1">
        <w:r w:rsidR="003362C4" w:rsidRPr="003362C4">
          <w:rPr>
            <w:rFonts w:eastAsia="Times New Roman" w:cs="Times New Roman"/>
            <w:color w:val="0000FF"/>
            <w:u w:val="single"/>
            <w:lang w:val="en-US"/>
          </w:rPr>
          <w:t>Follow-up Report Form</w:t>
        </w:r>
      </w:hyperlink>
      <w:r w:rsidR="003362C4" w:rsidRPr="003362C4">
        <w:rPr>
          <w:rFonts w:eastAsia="Times New Roman" w:cs="Times New Roman"/>
          <w:lang w:val="en-US"/>
        </w:rPr>
        <w:t> (.docx)</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Eligibility criteria</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These criteria have to be met in order to be eligible for participation:</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Be a member or an employee of a research institution/organisation and/or of a network of organisations and/or of a higher education institution and/or of an SME-enterprise working on research. The aim is that the participation will have a multiplier effect in the country and/or region.</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 xml:space="preserve">Conduct research in one of the partner countries (AM, AZ, BY, GE, MD, </w:t>
      </w:r>
      <w:r w:rsidRPr="003362C4">
        <w:rPr>
          <w:rFonts w:eastAsia="Times New Roman" w:cs="Times New Roman"/>
          <w:b/>
          <w:bCs/>
          <w:lang w:val="en-US"/>
        </w:rPr>
        <w:t>UA- Ukraine</w:t>
      </w:r>
      <w:r w:rsidRPr="003362C4">
        <w:rPr>
          <w:rFonts w:eastAsia="Times New Roman" w:cs="Times New Roman"/>
          <w:lang w:val="en-US"/>
        </w:rPr>
        <w:t>)</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Submit a completely filled in application form along with all the required documentation.</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Have a PhD degree and/or at least three years’ full time experience in research.</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Carry out research in one of Societal Challenges: Health, Energy or Climate Change.</w:t>
      </w:r>
    </w:p>
    <w:p w:rsidR="003362C4" w:rsidRPr="003362C4" w:rsidRDefault="003362C4" w:rsidP="002712A4">
      <w:pPr>
        <w:numPr>
          <w:ilvl w:val="0"/>
          <w:numId w:val="2"/>
        </w:numPr>
        <w:jc w:val="both"/>
        <w:rPr>
          <w:rFonts w:eastAsia="Times New Roman" w:cs="Times New Roman"/>
        </w:rPr>
      </w:pPr>
      <w:r w:rsidRPr="003362C4">
        <w:rPr>
          <w:rFonts w:eastAsia="Times New Roman" w:cs="Times New Roman"/>
        </w:rPr>
        <w:t>Speak English fluently.</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Have some international experience (already existing contacts in other countries, participation in previous international conferences and collaborations, etc.).</w:t>
      </w:r>
    </w:p>
    <w:p w:rsidR="003362C4" w:rsidRPr="003362C4" w:rsidRDefault="003362C4" w:rsidP="002712A4">
      <w:pPr>
        <w:numPr>
          <w:ilvl w:val="0"/>
          <w:numId w:val="2"/>
        </w:numPr>
        <w:jc w:val="both"/>
        <w:rPr>
          <w:rFonts w:eastAsia="Times New Roman" w:cs="Times New Roman"/>
          <w:lang w:val="en-US"/>
        </w:rPr>
      </w:pPr>
      <w:r w:rsidRPr="003362C4">
        <w:rPr>
          <w:rFonts w:eastAsia="Times New Roman" w:cs="Times New Roman"/>
          <w:lang w:val="en-US"/>
        </w:rPr>
        <w:t>Be committed to participate in a particular Horizon2020 call.</w:t>
      </w:r>
    </w:p>
    <w:p w:rsidR="003362C4" w:rsidRPr="003362C4" w:rsidRDefault="003362C4" w:rsidP="002712A4">
      <w:pPr>
        <w:jc w:val="both"/>
        <w:rPr>
          <w:rFonts w:eastAsia="Times New Roman" w:cs="Times New Roman"/>
        </w:rPr>
      </w:pPr>
      <w:r w:rsidRPr="003362C4">
        <w:rPr>
          <w:rFonts w:eastAsia="Times New Roman" w:cs="Times New Roman"/>
          <w:b/>
          <w:bCs/>
        </w:rPr>
        <w:t>Evaluation criteria</w:t>
      </w:r>
    </w:p>
    <w:p w:rsidR="003362C4" w:rsidRPr="003362C4" w:rsidRDefault="003362C4" w:rsidP="002712A4">
      <w:pPr>
        <w:numPr>
          <w:ilvl w:val="0"/>
          <w:numId w:val="3"/>
        </w:numPr>
        <w:jc w:val="both"/>
        <w:rPr>
          <w:rFonts w:eastAsia="Times New Roman" w:cs="Times New Roman"/>
          <w:lang w:val="en-US"/>
        </w:rPr>
      </w:pPr>
      <w:r w:rsidRPr="003362C4">
        <w:rPr>
          <w:rFonts w:eastAsia="Times New Roman" w:cs="Times New Roman"/>
          <w:lang w:val="en-US"/>
        </w:rPr>
        <w:t>Scientific excellence/Research performance (publications, patents, project, etc.)(40% of the score)</w:t>
      </w:r>
    </w:p>
    <w:p w:rsidR="003362C4" w:rsidRPr="003362C4" w:rsidRDefault="003362C4" w:rsidP="002712A4">
      <w:pPr>
        <w:numPr>
          <w:ilvl w:val="0"/>
          <w:numId w:val="3"/>
        </w:numPr>
        <w:jc w:val="both"/>
        <w:rPr>
          <w:rFonts w:eastAsia="Times New Roman" w:cs="Times New Roman"/>
        </w:rPr>
      </w:pPr>
      <w:r w:rsidRPr="003362C4">
        <w:rPr>
          <w:rFonts w:eastAsia="Times New Roman" w:cs="Times New Roman"/>
          <w:lang w:val="en-US"/>
        </w:rPr>
        <w:t>Previous international cooperation activities (projects and/or structured cooperation with other countries; trainings abroad; participation in international conferences, etc.) </w:t>
      </w:r>
      <w:r w:rsidRPr="003362C4">
        <w:rPr>
          <w:rFonts w:eastAsia="Times New Roman" w:cs="Times New Roman"/>
        </w:rPr>
        <w:t>(20% of the score)</w:t>
      </w:r>
    </w:p>
    <w:p w:rsidR="003362C4" w:rsidRPr="003362C4" w:rsidRDefault="003362C4" w:rsidP="002712A4">
      <w:pPr>
        <w:numPr>
          <w:ilvl w:val="0"/>
          <w:numId w:val="3"/>
        </w:numPr>
        <w:jc w:val="both"/>
        <w:rPr>
          <w:rFonts w:eastAsia="Times New Roman" w:cs="Times New Roman"/>
          <w:lang w:val="en-US"/>
        </w:rPr>
      </w:pPr>
      <w:r w:rsidRPr="003362C4">
        <w:rPr>
          <w:rFonts w:eastAsia="Times New Roman" w:cs="Times New Roman"/>
          <w:lang w:val="en-US"/>
        </w:rPr>
        <w:t>Commitment to participate in a particular Horizon2020 Call, commitment to take full advantage of the participation in the event: expected outcome, concrete plans for cooperation, participation in Horizon2020 calls should be described in more detail (40% of the score)</w:t>
      </w:r>
    </w:p>
    <w:p w:rsidR="003362C4" w:rsidRPr="003362C4" w:rsidRDefault="003362C4" w:rsidP="002712A4">
      <w:pPr>
        <w:jc w:val="both"/>
        <w:rPr>
          <w:rFonts w:eastAsia="Times New Roman" w:cs="Times New Roman"/>
        </w:rPr>
      </w:pPr>
      <w:r w:rsidRPr="003362C4">
        <w:rPr>
          <w:rFonts w:eastAsia="Times New Roman" w:cs="Times New Roman"/>
          <w:b/>
          <w:bCs/>
        </w:rPr>
        <w:t>Additional evaluation criteria:</w:t>
      </w:r>
    </w:p>
    <w:p w:rsidR="003362C4" w:rsidRPr="003362C4" w:rsidRDefault="003362C4" w:rsidP="002712A4">
      <w:pPr>
        <w:numPr>
          <w:ilvl w:val="0"/>
          <w:numId w:val="4"/>
        </w:numPr>
        <w:jc w:val="both"/>
        <w:rPr>
          <w:rFonts w:eastAsia="Times New Roman" w:cs="Times New Roman"/>
          <w:lang w:val="en-US"/>
        </w:rPr>
      </w:pPr>
      <w:r w:rsidRPr="003362C4">
        <w:rPr>
          <w:rFonts w:eastAsia="Times New Roman" w:cs="Times New Roman"/>
          <w:lang w:val="en-US"/>
        </w:rPr>
        <w:t>Gender: Encouragement of female researchers to participate</w:t>
      </w:r>
    </w:p>
    <w:p w:rsidR="003362C4" w:rsidRPr="003362C4" w:rsidRDefault="003362C4" w:rsidP="002712A4">
      <w:pPr>
        <w:numPr>
          <w:ilvl w:val="0"/>
          <w:numId w:val="4"/>
        </w:numPr>
        <w:jc w:val="both"/>
        <w:rPr>
          <w:rFonts w:eastAsia="Times New Roman" w:cs="Times New Roman"/>
        </w:rPr>
      </w:pPr>
      <w:r w:rsidRPr="003362C4">
        <w:rPr>
          <w:rFonts w:eastAsia="Times New Roman" w:cs="Times New Roman"/>
        </w:rPr>
        <w:t>Encouragement of young researchers</w:t>
      </w:r>
    </w:p>
    <w:p w:rsidR="003362C4" w:rsidRPr="003362C4" w:rsidRDefault="003362C4" w:rsidP="002712A4">
      <w:pPr>
        <w:numPr>
          <w:ilvl w:val="0"/>
          <w:numId w:val="4"/>
        </w:numPr>
        <w:jc w:val="both"/>
        <w:rPr>
          <w:rFonts w:eastAsia="Times New Roman" w:cs="Times New Roman"/>
          <w:lang w:val="en-US"/>
        </w:rPr>
      </w:pPr>
      <w:r w:rsidRPr="003362C4">
        <w:rPr>
          <w:rFonts w:eastAsia="Times New Roman" w:cs="Times New Roman"/>
          <w:lang w:val="en-US"/>
        </w:rPr>
        <w:lastRenderedPageBreak/>
        <w:t>Additional activities planned during the event (e.g. giving a presentation, taking part in a poster session, submitting a partner search profile, scheduling a bilateral meeting etc.)</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Important dates</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Deadline for submission: </w:t>
      </w:r>
      <w:r w:rsidRPr="003362C4">
        <w:rPr>
          <w:rFonts w:eastAsia="Times New Roman" w:cs="Times New Roman"/>
          <w:b/>
          <w:bCs/>
          <w:lang w:val="en-US"/>
        </w:rPr>
        <w:t>31 October 2016</w:t>
      </w:r>
      <w:r w:rsidRPr="003362C4">
        <w:rPr>
          <w:rFonts w:eastAsia="Times New Roman" w:cs="Times New Roman"/>
          <w:lang w:val="en-US"/>
        </w:rPr>
        <w:br/>
        <w:t>Latest date of the selected event: 30 November 2016</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Selection Process  </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Formality and eligibility check</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The Local IncoNet EaP Partner will be responsible for the formality and eligibility check. Applications</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Evaluation</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The evaluation, based on a specified scoring matrix (see below) will be carried out by the Local Partners, the Task Leader and the Coordinator.</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Funding Requirements</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The Grants will be paid by the Local Partner as a reimbursement for travel costs (travel, accommodation, event participation fee, visa costs and per diem or actual expenses in accordance to Local Partner rules). The Grant cannot exceed 1,500 euro.</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If the cost of participation exceeds this amount, the additional cost must be borne by the Grant recipient.</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An advance payment up to 75% of the budget may be paid to the Grant recipients (covering travel, accommodation and visa) while the remaining costs (per diem, actual expenses during stay, according to the Local Partner rules) will be reimbursed upon the return of the researcher and the handing of the participation evidence and related documents (Event Participation Report) to the Local partner.</w:t>
      </w:r>
    </w:p>
    <w:p w:rsidR="003362C4" w:rsidRPr="003362C4" w:rsidRDefault="003362C4" w:rsidP="002712A4">
      <w:pPr>
        <w:jc w:val="both"/>
        <w:rPr>
          <w:rFonts w:eastAsia="Times New Roman" w:cs="Times New Roman"/>
          <w:lang w:val="en-US"/>
        </w:rPr>
      </w:pPr>
      <w:r w:rsidRPr="003362C4">
        <w:rPr>
          <w:rFonts w:eastAsia="Times New Roman" w:cs="Times New Roman"/>
          <w:b/>
          <w:bCs/>
          <w:lang w:val="en-US"/>
        </w:rPr>
        <w:t>Contact</w:t>
      </w:r>
    </w:p>
    <w:p w:rsidR="003362C4" w:rsidRPr="003362C4" w:rsidRDefault="003362C4" w:rsidP="002712A4">
      <w:pPr>
        <w:jc w:val="both"/>
        <w:rPr>
          <w:rFonts w:eastAsia="Times New Roman" w:cs="Times New Roman"/>
          <w:lang w:val="en-US"/>
        </w:rPr>
      </w:pPr>
      <w:r w:rsidRPr="003362C4">
        <w:rPr>
          <w:rFonts w:eastAsia="Times New Roman" w:cs="Times New Roman"/>
          <w:lang w:val="en-US"/>
        </w:rPr>
        <w:t>Please get in touch with the Local Partner in your country for any questions regarding the eligibility criteria and the application process:</w:t>
      </w:r>
    </w:p>
    <w:p w:rsidR="003362C4" w:rsidRPr="003362C4" w:rsidRDefault="003362C4" w:rsidP="002712A4">
      <w:pPr>
        <w:numPr>
          <w:ilvl w:val="0"/>
          <w:numId w:val="5"/>
        </w:numPr>
        <w:jc w:val="both"/>
        <w:rPr>
          <w:rFonts w:eastAsia="Times New Roman" w:cs="Times New Roman"/>
          <w:lang w:val="en-US"/>
        </w:rPr>
      </w:pPr>
      <w:r w:rsidRPr="003362C4">
        <w:rPr>
          <w:rFonts w:eastAsia="Times New Roman" w:cs="Times New Roman"/>
          <w:lang w:val="en-US"/>
        </w:rPr>
        <w:t>Ukraine: Olena Koval </w:t>
      </w:r>
      <w:hyperlink r:id="rId8" w:history="1">
        <w:r w:rsidRPr="003362C4">
          <w:rPr>
            <w:rFonts w:eastAsia="Times New Roman" w:cs="Times New Roman"/>
            <w:color w:val="0000FF"/>
            <w:u w:val="single"/>
            <w:lang w:val="en-US"/>
          </w:rPr>
          <w:t>post@fp6-nip.kiev.ua</w:t>
        </w:r>
      </w:hyperlink>
      <w:r w:rsidRPr="003362C4">
        <w:rPr>
          <w:rFonts w:eastAsia="Times New Roman" w:cs="Times New Roman"/>
          <w:lang w:val="en-US"/>
        </w:rPr>
        <w:t>, </w:t>
      </w:r>
      <w:hyperlink r:id="rId9" w:history="1">
        <w:r w:rsidRPr="003362C4">
          <w:rPr>
            <w:rFonts w:eastAsia="Times New Roman" w:cs="Times New Roman"/>
            <w:color w:val="0000FF"/>
            <w:u w:val="single"/>
            <w:lang w:val="en-US"/>
          </w:rPr>
          <w:t>nip@fp7-ncp.kiev.ua</w:t>
        </w:r>
      </w:hyperlink>
    </w:p>
    <w:p w:rsidR="003362C4" w:rsidRPr="003362C4" w:rsidRDefault="003362C4" w:rsidP="002712A4">
      <w:pPr>
        <w:jc w:val="both"/>
        <w:rPr>
          <w:rFonts w:eastAsia="Times New Roman" w:cs="Times New Roman"/>
          <w:lang w:val="en-US"/>
        </w:rPr>
      </w:pPr>
      <w:r w:rsidRPr="003362C4">
        <w:rPr>
          <w:rFonts w:eastAsia="Times New Roman" w:cs="Times New Roman"/>
          <w:lang w:val="en-US"/>
        </w:rPr>
        <w:t>More information: </w:t>
      </w:r>
      <w:hyperlink r:id="rId10" w:tgtFrame="_blank" w:history="1">
        <w:r w:rsidRPr="003362C4">
          <w:rPr>
            <w:rFonts w:eastAsia="Times New Roman" w:cs="Times New Roman"/>
            <w:color w:val="0000FF"/>
            <w:u w:val="single"/>
            <w:lang w:val="en-US"/>
          </w:rPr>
          <w:t>http://inco-eap.net/en/538.php</w:t>
        </w:r>
      </w:hyperlink>
    </w:p>
    <w:p w:rsidR="00830544" w:rsidRDefault="00830544"/>
    <w:sectPr w:rsidR="00830544" w:rsidSect="00830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113A"/>
    <w:multiLevelType w:val="multilevel"/>
    <w:tmpl w:val="393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16394"/>
    <w:multiLevelType w:val="multilevel"/>
    <w:tmpl w:val="A04A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95FB7"/>
    <w:multiLevelType w:val="multilevel"/>
    <w:tmpl w:val="5C92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63AB7"/>
    <w:multiLevelType w:val="multilevel"/>
    <w:tmpl w:val="80A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16EF8"/>
    <w:multiLevelType w:val="multilevel"/>
    <w:tmpl w:val="D81A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362C4"/>
    <w:rsid w:val="002712A4"/>
    <w:rsid w:val="003362C4"/>
    <w:rsid w:val="005369FB"/>
    <w:rsid w:val="00657D15"/>
    <w:rsid w:val="00830544"/>
    <w:rsid w:val="009C697A"/>
    <w:rsid w:val="00C9534F"/>
    <w:rsid w:val="00E01A37"/>
    <w:rsid w:val="00EC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A"/>
    <w:pPr>
      <w:spacing w:line="240" w:lineRule="auto"/>
      <w:ind w:firstLine="0"/>
      <w:jc w:val="left"/>
    </w:pPr>
    <w:rPr>
      <w:rFonts w:ascii="Times New Roman" w:hAnsi="Times New Roman"/>
      <w:sz w:val="24"/>
      <w:szCs w:val="24"/>
      <w:lang w:eastAsia="ru-RU"/>
    </w:rPr>
  </w:style>
  <w:style w:type="paragraph" w:styleId="2">
    <w:name w:val="heading 2"/>
    <w:basedOn w:val="a"/>
    <w:next w:val="a"/>
    <w:link w:val="20"/>
    <w:uiPriority w:val="9"/>
    <w:unhideWhenUsed/>
    <w:qFormat/>
    <w:rsid w:val="009C697A"/>
    <w:pPr>
      <w:keepNext/>
      <w:jc w:val="center"/>
      <w:outlineLvl w:val="1"/>
    </w:pPr>
    <w:rPr>
      <w:rFonts w:ascii="Times NR Cyr MT" w:eastAsia="Times New Roman" w:hAnsi="Times NR Cyr MT"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97A"/>
    <w:rPr>
      <w:rFonts w:ascii="Times NR Cyr MT" w:eastAsia="Times New Roman" w:hAnsi="Times NR Cyr MT" w:cs="Times New Roman"/>
      <w:sz w:val="24"/>
      <w:szCs w:val="20"/>
      <w:lang w:val="uk-UA" w:eastAsia="ru-RU"/>
    </w:rPr>
  </w:style>
  <w:style w:type="character" w:styleId="a3">
    <w:name w:val="Emphasis"/>
    <w:basedOn w:val="a0"/>
    <w:qFormat/>
    <w:rsid w:val="009C697A"/>
    <w:rPr>
      <w:i/>
      <w:iCs/>
    </w:rPr>
  </w:style>
  <w:style w:type="paragraph" w:styleId="a4">
    <w:name w:val="No Spacing"/>
    <w:uiPriority w:val="1"/>
    <w:qFormat/>
    <w:rsid w:val="009C697A"/>
    <w:pPr>
      <w:spacing w:line="240" w:lineRule="auto"/>
    </w:pPr>
    <w:rPr>
      <w:rFonts w:ascii="Calibri" w:hAnsi="Calibri" w:cs="Times New Roman"/>
    </w:rPr>
  </w:style>
  <w:style w:type="paragraph" w:styleId="a5">
    <w:name w:val="caption"/>
    <w:basedOn w:val="a"/>
    <w:next w:val="a"/>
    <w:qFormat/>
    <w:rsid w:val="009C697A"/>
    <w:rPr>
      <w:rFonts w:eastAsia="Times New Roman" w:cs="Times New Roman"/>
      <w:b/>
      <w:bCs/>
      <w:sz w:val="20"/>
      <w:szCs w:val="20"/>
    </w:rPr>
  </w:style>
  <w:style w:type="character" w:customStyle="1" w:styleId="caps">
    <w:name w:val="caps"/>
    <w:basedOn w:val="a0"/>
    <w:rsid w:val="003362C4"/>
  </w:style>
  <w:style w:type="paragraph" w:styleId="a6">
    <w:name w:val="Normal (Web)"/>
    <w:basedOn w:val="a"/>
    <w:uiPriority w:val="99"/>
    <w:semiHidden/>
    <w:unhideWhenUsed/>
    <w:rsid w:val="003362C4"/>
    <w:pPr>
      <w:spacing w:before="100" w:beforeAutospacing="1" w:after="100" w:afterAutospacing="1"/>
    </w:pPr>
    <w:rPr>
      <w:rFonts w:eastAsia="Times New Roman" w:cs="Times New Roman"/>
    </w:rPr>
  </w:style>
  <w:style w:type="character" w:styleId="a7">
    <w:name w:val="Strong"/>
    <w:basedOn w:val="a0"/>
    <w:uiPriority w:val="22"/>
    <w:qFormat/>
    <w:rsid w:val="003362C4"/>
    <w:rPr>
      <w:b/>
      <w:bCs/>
    </w:rPr>
  </w:style>
  <w:style w:type="character" w:styleId="a8">
    <w:name w:val="Hyperlink"/>
    <w:basedOn w:val="a0"/>
    <w:uiPriority w:val="99"/>
    <w:semiHidden/>
    <w:unhideWhenUsed/>
    <w:rsid w:val="003362C4"/>
    <w:rPr>
      <w:color w:val="0000FF"/>
      <w:u w:val="single"/>
    </w:rPr>
  </w:style>
</w:styles>
</file>

<file path=word/webSettings.xml><?xml version="1.0" encoding="utf-8"?>
<w:webSettings xmlns:r="http://schemas.openxmlformats.org/officeDocument/2006/relationships" xmlns:w="http://schemas.openxmlformats.org/wordprocessingml/2006/main">
  <w:divs>
    <w:div w:id="1617757605">
      <w:bodyDiv w:val="1"/>
      <w:marLeft w:val="0"/>
      <w:marRight w:val="0"/>
      <w:marTop w:val="0"/>
      <w:marBottom w:val="0"/>
      <w:divBdr>
        <w:top w:val="none" w:sz="0" w:space="0" w:color="auto"/>
        <w:left w:val="none" w:sz="0" w:space="0" w:color="auto"/>
        <w:bottom w:val="none" w:sz="0" w:space="0" w:color="auto"/>
        <w:right w:val="none" w:sz="0" w:space="0" w:color="auto"/>
      </w:divBdr>
      <w:divsChild>
        <w:div w:id="1258101433">
          <w:marLeft w:val="0"/>
          <w:marRight w:val="0"/>
          <w:marTop w:val="0"/>
          <w:marBottom w:val="0"/>
          <w:divBdr>
            <w:top w:val="none" w:sz="0" w:space="0" w:color="auto"/>
            <w:left w:val="none" w:sz="0" w:space="0" w:color="auto"/>
            <w:bottom w:val="none" w:sz="0" w:space="0" w:color="auto"/>
            <w:right w:val="none" w:sz="0" w:space="0" w:color="auto"/>
          </w:divBdr>
        </w:div>
        <w:div w:id="122907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fp6-nip.kiev.ua" TargetMode="External"/><Relationship Id="rId3" Type="http://schemas.openxmlformats.org/officeDocument/2006/relationships/settings" Target="settings.xml"/><Relationship Id="rId7" Type="http://schemas.openxmlformats.org/officeDocument/2006/relationships/hyperlink" Target="http://inco-eap.net/_media/Follow%20Up%20Report%20templat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o-eap.net/_media/APPLICATION%20FORM.docx" TargetMode="External"/><Relationship Id="rId11" Type="http://schemas.openxmlformats.org/officeDocument/2006/relationships/fontTable" Target="fontTable.xml"/><Relationship Id="rId5" Type="http://schemas.openxmlformats.org/officeDocument/2006/relationships/hyperlink" Target="http://inco-eap.net/_media/Guidelines_Grant%20Scheme_BEs.pdf" TargetMode="External"/><Relationship Id="rId10" Type="http://schemas.openxmlformats.org/officeDocument/2006/relationships/hyperlink" Target="http://inco-eap.net/en/538.php" TargetMode="External"/><Relationship Id="rId4" Type="http://schemas.openxmlformats.org/officeDocument/2006/relationships/webSettings" Target="webSettings.xml"/><Relationship Id="rId9" Type="http://schemas.openxmlformats.org/officeDocument/2006/relationships/hyperlink" Target="mailto:nip@fp7-ncp.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799</Words>
  <Characters>4556</Characters>
  <Application>Microsoft Office Word</Application>
  <DocSecurity>0</DocSecurity>
  <Lines>37</Lines>
  <Paragraphs>10</Paragraphs>
  <ScaleCrop>false</ScaleCrop>
  <Company>!!</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2016-09-25T19:32:00Z</cp:lastPrinted>
  <dcterms:created xsi:type="dcterms:W3CDTF">2016-09-24T15:54:00Z</dcterms:created>
  <dcterms:modified xsi:type="dcterms:W3CDTF">2016-09-25T19:32:00Z</dcterms:modified>
</cp:coreProperties>
</file>